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0A" w:rsidRPr="00A3600A" w:rsidRDefault="00A3600A" w:rsidP="00A3600A">
      <w:pPr>
        <w:jc w:val="center"/>
        <w:rPr>
          <w:rFonts w:ascii="HG丸ｺﾞｼｯｸM-PRO" w:eastAsia="HG丸ｺﾞｼｯｸM-PRO" w:hAnsi="HG丸ｺﾞｼｯｸM-PRO"/>
          <w:sz w:val="44"/>
        </w:rPr>
      </w:pPr>
      <w:bookmarkStart w:id="0" w:name="_GoBack"/>
      <w:bookmarkEnd w:id="0"/>
      <w:r w:rsidRPr="00A3600A">
        <w:rPr>
          <w:rFonts w:ascii="HG丸ｺﾞｼｯｸM-PRO" w:eastAsia="HG丸ｺﾞｼｯｸM-PRO" w:hAnsi="HG丸ｺﾞｼｯｸM-PRO" w:hint="eastAsia"/>
          <w:sz w:val="44"/>
        </w:rPr>
        <w:t>教科書を活用したインターネット学習</w:t>
      </w:r>
    </w:p>
    <w:p w:rsidR="00A3600A" w:rsidRPr="00A3600A" w:rsidRDefault="00A3600A" w:rsidP="00A3600A">
      <w:pPr>
        <w:jc w:val="right"/>
        <w:rPr>
          <w:rFonts w:ascii="HG丸ｺﾞｼｯｸM-PRO" w:eastAsia="HG丸ｺﾞｼｯｸM-PRO" w:hAnsi="HG丸ｺﾞｼｯｸM-PRO"/>
          <w:w w:val="80"/>
          <w:sz w:val="32"/>
        </w:rPr>
      </w:pPr>
      <w:r w:rsidRPr="00A3600A">
        <w:rPr>
          <w:rFonts w:ascii="HG丸ｺﾞｼｯｸM-PRO" w:eastAsia="HG丸ｺﾞｼｯｸM-PRO" w:hAnsi="HG丸ｺﾞｼｯｸM-PRO" w:hint="eastAsia"/>
          <w:w w:val="80"/>
          <w:sz w:val="32"/>
        </w:rPr>
        <w:t>～教科書に書いてあるＱＲコードを使って、家庭学習を充実させよう～</w:t>
      </w:r>
    </w:p>
    <w:p w:rsidR="00B95319" w:rsidRDefault="00B95319">
      <w:pPr>
        <w:rPr>
          <w:rFonts w:ascii="HG丸ｺﾞｼｯｸM-PRO" w:eastAsia="HG丸ｺﾞｼｯｸM-PRO" w:hAnsi="HG丸ｺﾞｼｯｸM-PRO"/>
        </w:rPr>
      </w:pPr>
    </w:p>
    <w:p w:rsidR="00B95319" w:rsidRPr="00B95319" w:rsidRDefault="00D02D8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６</w:t>
      </w:r>
      <w:r w:rsidR="00B95319" w:rsidRPr="00B95319">
        <w:rPr>
          <w:rFonts w:ascii="HG丸ｺﾞｼｯｸM-PRO" w:eastAsia="HG丸ｺﾞｼｯｸM-PRO" w:hAnsi="HG丸ｺﾞｼｯｸM-PRO" w:hint="eastAsia"/>
          <w:sz w:val="32"/>
        </w:rPr>
        <w:t>年生版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738"/>
        <w:gridCol w:w="940"/>
        <w:gridCol w:w="3650"/>
      </w:tblGrid>
      <w:tr w:rsidR="00D02D89" w:rsidTr="00871C86">
        <w:trPr>
          <w:trHeight w:val="1634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373ABE5" wp14:editId="17963FFE">
                  <wp:extent cx="403225" cy="403225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国語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Pr="00260E8B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8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https://m-manabi.jp/20/qr/k6/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図画</w:t>
            </w:r>
          </w:p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工作</w:t>
            </w:r>
          </w:p>
          <w:p w:rsidR="001B218E" w:rsidRPr="00960547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7A21B7E8" wp14:editId="7A9927CE">
                  <wp:extent cx="459740" cy="45974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５・６年図画工作上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547" w:rsidRP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098F2A9" wp14:editId="66A21BBA">
                  <wp:extent cx="459740" cy="4597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（５・６年図画工作下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1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https://www.nichibun-g.co.jp/2020dc/zu/56jo</w:t>
              </w:r>
            </w:hyperlink>
          </w:p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D02D89" w:rsidRPr="000F0D91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https://www.nichibun-g.co.jp/2020dc/zu/56ge</w:t>
              </w:r>
            </w:hyperlink>
          </w:p>
        </w:tc>
      </w:tr>
      <w:tr w:rsidR="00960547" w:rsidTr="00871C86">
        <w:trPr>
          <w:trHeight w:val="1391"/>
        </w:trPr>
        <w:tc>
          <w:tcPr>
            <w:tcW w:w="851" w:type="dxa"/>
          </w:tcPr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</w:t>
            </w:r>
          </w:p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22CF7EA" wp14:editId="722FC95C">
                  <wp:extent cx="403225" cy="4032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書写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960547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4" w:history="1">
              <w:r w:rsidR="00960547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https://m-manabi.jp/20/qr/s6/</w:t>
              </w:r>
            </w:hyperlink>
          </w:p>
        </w:tc>
        <w:tc>
          <w:tcPr>
            <w:tcW w:w="940" w:type="dxa"/>
          </w:tcPr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</w:t>
            </w:r>
          </w:p>
          <w:p w:rsid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960547" w:rsidRDefault="00A94794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家庭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960547" w:rsidRDefault="00BE25AB" w:rsidP="00E06B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6" w:history="1">
              <w:r w:rsidR="00960547" w:rsidRPr="00A00292">
                <w:rPr>
                  <w:rStyle w:val="a8"/>
                  <w:rFonts w:ascii="HG丸ｺﾞｼｯｸM-PRO" w:eastAsia="HG丸ｺﾞｼｯｸM-PRO" w:hAnsi="HG丸ｺﾞｼｯｸM-PRO" w:hint="eastAsia"/>
                </w:rPr>
                <w:t>http://krdkrk.jp/s/h32/h5/index.html</w:t>
              </w:r>
            </w:hyperlink>
          </w:p>
        </w:tc>
      </w:tr>
      <w:tr w:rsidR="00D02D89" w:rsidTr="00871C86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  <w:p w:rsidR="001B218E" w:rsidRPr="00960547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2A229957" wp14:editId="0C61796C">
                  <wp:extent cx="403225" cy="4032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社会上）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547" w:rsidRPr="00960547" w:rsidRDefault="00960547" w:rsidP="001B218E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27BDD68" wp14:editId="34E9A8F6">
                  <wp:extent cx="403225" cy="40322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社会下）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政治・国際</w:t>
            </w:r>
          </w:p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9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https://tsho.jp/02p/s6a</w:t>
              </w:r>
            </w:hyperlink>
          </w:p>
          <w:p w:rsidR="00D02D89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歴史</w:t>
            </w:r>
          </w:p>
          <w:p w:rsidR="00D02D89" w:rsidRPr="00260E8B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0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https://tsho.jp/02p/s6b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303B877" wp14:editId="40C87191">
                  <wp:extent cx="459740" cy="45974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保健５・６年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2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https://tsho.jp/02p/h56</w:t>
              </w:r>
            </w:hyperlink>
          </w:p>
        </w:tc>
      </w:tr>
      <w:tr w:rsidR="00D02D89" w:rsidTr="00871C86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C9F9265" wp14:editId="30BFDAD9">
                  <wp:extent cx="403225" cy="40322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算数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4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https://www.dainippon-tosho.co.jp/web/sansu/index6.html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外国語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B3B8C7A" wp14:editId="4688EF66">
                  <wp:extent cx="459740" cy="45974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外国語）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6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https://tsho.jp/02p/e6/dl/</w:t>
              </w:r>
            </w:hyperlink>
          </w:p>
        </w:tc>
      </w:tr>
      <w:tr w:rsidR="00D02D89" w:rsidTr="00871C86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理科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BFDB699" wp14:editId="2F52E3B3">
                  <wp:extent cx="403225" cy="4032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理科）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8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https://tsho.jp/02p/r6</w:t>
              </w:r>
            </w:hyperlink>
          </w:p>
        </w:tc>
        <w:tc>
          <w:tcPr>
            <w:tcW w:w="940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地図帳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9F614E2" wp14:editId="108BE730">
                  <wp:extent cx="459740" cy="45974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地図帳）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30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https://ict.teikokushoin.co.jp/02esmap_link/miwatasu_top.html</w:t>
              </w:r>
            </w:hyperlink>
          </w:p>
        </w:tc>
      </w:tr>
      <w:tr w:rsidR="00D02D89" w:rsidTr="00AE5212">
        <w:trPr>
          <w:trHeight w:val="1391"/>
        </w:trPr>
        <w:tc>
          <w:tcPr>
            <w:tcW w:w="851" w:type="dxa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B218E" w:rsidRDefault="001B218E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BEBE8FE" wp14:editId="045631AB">
                  <wp:extent cx="403225" cy="4032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６年音楽）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D02D89" w:rsidRDefault="00BE25AB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32" w:history="1">
              <w:r w:rsidR="00D02D89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https://textbook.kyogei.co.jp/es/index5.html</w:t>
              </w:r>
            </w:hyperlink>
          </w:p>
        </w:tc>
        <w:tc>
          <w:tcPr>
            <w:tcW w:w="940" w:type="dxa"/>
            <w:tcBorders>
              <w:bottom w:val="nil"/>
              <w:right w:val="nil"/>
            </w:tcBorders>
          </w:tcPr>
          <w:p w:rsidR="00D02D89" w:rsidRPr="00AE5212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  <w:vAlign w:val="center"/>
          </w:tcPr>
          <w:p w:rsidR="00D02D89" w:rsidRDefault="00D02D89" w:rsidP="001B218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02D89" w:rsidRDefault="00D02D89" w:rsidP="00D02D89">
      <w:pPr>
        <w:rPr>
          <w:rFonts w:ascii="HG丸ｺﾞｼｯｸM-PRO" w:eastAsia="HG丸ｺﾞｼｯｸM-PRO" w:hAnsi="HG丸ｺﾞｼｯｸM-PRO"/>
        </w:rPr>
      </w:pPr>
    </w:p>
    <w:p w:rsidR="00EA1552" w:rsidRPr="00D02D89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Pr="00EA1552" w:rsidRDefault="00EA1552" w:rsidP="00EA1552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多治見市教育研究所</w:t>
      </w:r>
    </w:p>
    <w:p w:rsidR="00A3600A" w:rsidRDefault="00A3600A">
      <w:pPr>
        <w:sectPr w:rsidR="00A3600A" w:rsidSect="00D02D89">
          <w:footerReference w:type="default" r:id="rId33"/>
          <w:pgSz w:w="11906" w:h="16838"/>
          <w:pgMar w:top="1418" w:right="1134" w:bottom="1134" w:left="1134" w:header="851" w:footer="567" w:gutter="0"/>
          <w:cols w:space="425"/>
          <w:docGrid w:type="lines" w:linePitch="360"/>
        </w:sectPr>
      </w:pPr>
    </w:p>
    <w:p w:rsidR="00D02D89" w:rsidRDefault="00D02D89" w:rsidP="00D02D89">
      <w:pPr>
        <w:rPr>
          <w:rFonts w:ascii="HG丸ｺﾞｼｯｸM-PRO" w:eastAsia="HG丸ｺﾞｼｯｸM-PRO" w:hAnsi="HG丸ｺﾞｼｯｸM-PRO"/>
          <w:sz w:val="24"/>
        </w:rPr>
      </w:pPr>
      <w:r w:rsidRPr="00BC0CCF">
        <w:rPr>
          <w:rFonts w:ascii="HG丸ｺﾞｼｯｸM-PRO" w:eastAsia="HG丸ｺﾞｼｯｸM-PRO" w:hAnsi="HG丸ｺﾞｼｯｸM-PRO" w:hint="eastAsia"/>
          <w:sz w:val="24"/>
        </w:rPr>
        <w:lastRenderedPageBreak/>
        <w:t>６年生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国語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○帰り道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・作者　森絵都さん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46BC8">
              <w:rPr>
                <w:rFonts w:eastAsiaTheme="majorEastAsia"/>
                <w:sz w:val="20"/>
                <w:szCs w:val="20"/>
              </w:rPr>
              <w:t>（インタビュー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eastAsiaTheme="major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○天地の文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・天地の文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46BC8">
              <w:rPr>
                <w:rFonts w:eastAsiaTheme="majorEastAsia"/>
                <w:sz w:val="20"/>
                <w:szCs w:val="20"/>
              </w:rPr>
              <w:t>（音読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eastAsiaTheme="major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・福沢諭吉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○森へ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・ハクトウワシ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・ザトウグジラ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・ツンドラ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・アカリス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・トウヒ</w:t>
            </w: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346BC8">
              <w:rPr>
                <w:rFonts w:eastAsiaTheme="majorEastAsia"/>
                <w:sz w:val="20"/>
                <w:szCs w:val="20"/>
              </w:rPr>
              <w:t>（写真）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○やまなし【資料】イートハーヴの夢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・宮沢賢治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・小川未明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700" w:firstLine="1116"/>
              <w:jc w:val="left"/>
              <w:rPr>
                <w:rFonts w:eastAsiaTheme="majorEastAsia"/>
                <w:w w:val="80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（国際子ども図書館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の該当ページにリンク）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・坪田譲治を訪ねて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700" w:firstLine="1116"/>
              <w:jc w:val="left"/>
              <w:rPr>
                <w:rFonts w:eastAsiaTheme="majorEastAsia"/>
                <w:w w:val="80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（岡山市中央図書館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の該当ページにリンク）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・まほろば・童話の里　浜田広介記念館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450" w:firstLine="717"/>
              <w:jc w:val="left"/>
              <w:rPr>
                <w:rFonts w:eastAsiaTheme="majorEastAsia"/>
                <w:w w:val="80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（まほろば・童話の里　浜田広介記念館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・坪井栄　二十四の瞳</w:t>
            </w:r>
          </w:p>
          <w:p w:rsidR="00D02D89" w:rsidRPr="00346BC8" w:rsidRDefault="00D02D89" w:rsidP="00871C86">
            <w:pPr>
              <w:snapToGrid w:val="0"/>
              <w:spacing w:line="200" w:lineRule="exact"/>
              <w:ind w:firstLineChars="700" w:firstLine="1116"/>
              <w:jc w:val="left"/>
              <w:rPr>
                <w:rFonts w:eastAsiaTheme="majorEastAsia"/>
                <w:sz w:val="20"/>
                <w:szCs w:val="20"/>
              </w:rPr>
            </w:pPr>
            <w:r w:rsidRPr="00346BC8">
              <w:rPr>
                <w:rFonts w:eastAsiaTheme="majorEastAsia"/>
                <w:w w:val="80"/>
                <w:sz w:val="20"/>
                <w:szCs w:val="20"/>
              </w:rPr>
              <w:t>（国際子ども図書館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w w:val="80"/>
                <w:sz w:val="20"/>
                <w:szCs w:val="20"/>
              </w:rPr>
              <w:t>の該当ページにリンク）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○古典芸能の世界－演じて伝える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・さまざまな古典芸能</w:t>
            </w:r>
          </w:p>
          <w:p w:rsidR="00D02D89" w:rsidRPr="00633448" w:rsidRDefault="00D02D89" w:rsidP="00871C86">
            <w:pPr>
              <w:snapToGrid w:val="0"/>
              <w:spacing w:line="200" w:lineRule="exact"/>
              <w:ind w:firstLineChars="600" w:firstLine="1200"/>
              <w:rPr>
                <w:w w:val="90"/>
                <w:sz w:val="20"/>
                <w:szCs w:val="20"/>
              </w:rPr>
            </w:pPr>
            <w:r w:rsidRPr="00346BC8">
              <w:rPr>
                <w:rFonts w:eastAsiaTheme="majorEastAsia"/>
                <w:sz w:val="20"/>
                <w:szCs w:val="20"/>
              </w:rPr>
              <w:t>（日本芸術文化振興会</w:t>
            </w:r>
            <w:r w:rsidRPr="00346BC8">
              <w:rPr>
                <w:rFonts w:eastAsiaTheme="majorEastAsia"/>
                <w:sz w:val="20"/>
                <w:szCs w:val="20"/>
              </w:rPr>
              <w:t>HP</w:t>
            </w:r>
            <w:r w:rsidRPr="00346BC8">
              <w:rPr>
                <w:rFonts w:eastAsiaTheme="majorEastAsia"/>
                <w:sz w:val="20"/>
                <w:szCs w:val="20"/>
              </w:rPr>
              <w:t>にリンク）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書写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○書写体そう</w:t>
            </w: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○用具の準備・かたづけ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・用具の準備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・用具のかたづけ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○書くときのし勢（こう筆／毛筆）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・書くときのし勢（こう筆）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・書くときのし勢（毛筆）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○えんぴつ・筆の持ち方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・えんぴつの持ち方</w:t>
            </w: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・筆の持ち方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○手・うでの動かし方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・手の動かし方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300" w:firstLine="6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→たての線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300" w:firstLine="6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→横の線</w:t>
            </w: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rFonts w:eastAsiaTheme="majorEastAsia"/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・うでの使い方</w:t>
            </w: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○筆使いを確かめよう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・点画のつながりと読みやすさ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・筆順と点画のつながり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・用紙に合った文字の大きさと配列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・部分の組み立て方（三つの部分１）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・部分の組み立て方（三つの部分２）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・基本点画</w:t>
            </w: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○アルファベットの書き方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○学習に役立つ資料</w:t>
            </w:r>
          </w:p>
          <w:p w:rsidR="00D02D89" w:rsidRPr="00742B45" w:rsidRDefault="00D02D89" w:rsidP="00871C86">
            <w:pPr>
              <w:snapToGrid w:val="0"/>
              <w:spacing w:line="184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2B45">
              <w:rPr>
                <w:rFonts w:hint="eastAsia"/>
                <w:sz w:val="20"/>
                <w:szCs w:val="20"/>
              </w:rPr>
              <w:t>・漢字のヒミツをさがしに行こう</w:t>
            </w:r>
          </w:p>
          <w:p w:rsidR="00D02D89" w:rsidRDefault="00D02D89" w:rsidP="00871C86">
            <w:pPr>
              <w:snapToGrid w:val="0"/>
              <w:spacing w:line="184" w:lineRule="exact"/>
              <w:ind w:firstLineChars="1000" w:firstLine="2000"/>
              <w:rPr>
                <w:rFonts w:ascii="HG丸ｺﾞｼｯｸM-PRO" w:eastAsia="HG丸ｺﾞｼｯｸM-PRO" w:hAnsi="HG丸ｺﾞｼｯｸM-PRO"/>
                <w:sz w:val="24"/>
              </w:rPr>
            </w:pPr>
            <w:r w:rsidRPr="00742B45">
              <w:rPr>
                <w:rFonts w:eastAsiaTheme="majorEastAsia"/>
                <w:sz w:val="20"/>
                <w:szCs w:val="20"/>
              </w:rPr>
              <w:t>（書道博物館</w:t>
            </w:r>
            <w:r w:rsidRPr="00742B45">
              <w:rPr>
                <w:rFonts w:eastAsiaTheme="majorEastAsia"/>
                <w:sz w:val="20"/>
                <w:szCs w:val="20"/>
              </w:rPr>
              <w:t>HP</w:t>
            </w:r>
            <w:r w:rsidRPr="00742B45">
              <w:rPr>
                <w:rFonts w:eastAsiaTheme="majorEastAsia"/>
                <w:sz w:val="20"/>
                <w:szCs w:val="20"/>
              </w:rPr>
              <w:t>にリンク）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社会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742B45" w:rsidRDefault="00D02D89" w:rsidP="00871C86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政治・国際編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○ビンゴ！都道府県かるた（教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F977FB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○都道府県いくついえるかな？（教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○六つの大陸・三つの海洋（教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DF076D">
              <w:rPr>
                <w:rFonts w:hint="eastAsia"/>
                <w:w w:val="90"/>
                <w:sz w:val="20"/>
                <w:szCs w:val="20"/>
              </w:rPr>
              <w:t>学習の進め方をたしかめよう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○学習を深めよう　日本国憲法（教</w:t>
            </w:r>
            <w:r>
              <w:rPr>
                <w:rFonts w:hint="eastAsia"/>
                <w:sz w:val="20"/>
                <w:szCs w:val="20"/>
              </w:rPr>
              <w:t>P14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○どうしてお休み？国民の祝日（教</w:t>
            </w:r>
            <w:r>
              <w:rPr>
                <w:rFonts w:hint="eastAsia"/>
                <w:sz w:val="20"/>
                <w:szCs w:val="20"/>
              </w:rPr>
              <w:t>P29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○三権分立の関係図を完成させよう（教</w:t>
            </w:r>
            <w:r>
              <w:rPr>
                <w:rFonts w:hint="eastAsia"/>
                <w:sz w:val="20"/>
                <w:szCs w:val="20"/>
              </w:rPr>
              <w:t>P31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○世界の小学生の学校生活（教</w:t>
            </w:r>
            <w:r>
              <w:rPr>
                <w:rFonts w:hint="eastAsia"/>
                <w:sz w:val="20"/>
                <w:szCs w:val="20"/>
              </w:rPr>
              <w:t>P69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742B45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○世界平和ステーション（教</w:t>
            </w:r>
            <w:r>
              <w:rPr>
                <w:rFonts w:hint="eastAsia"/>
                <w:sz w:val="20"/>
                <w:szCs w:val="20"/>
              </w:rPr>
              <w:t>P22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広島平和記念資料館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○首相官邸きっず（教</w:t>
            </w:r>
            <w:r>
              <w:rPr>
                <w:rFonts w:hint="eastAsia"/>
                <w:sz w:val="20"/>
                <w:szCs w:val="20"/>
              </w:rPr>
              <w:t>P28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首相官邸きっず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○内閣府　キッズページ（教</w:t>
            </w:r>
            <w:r>
              <w:rPr>
                <w:rFonts w:hint="eastAsia"/>
                <w:sz w:val="20"/>
                <w:szCs w:val="20"/>
              </w:rPr>
              <w:t>P28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内閣府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○文部科学省こどもページ（教</w:t>
            </w:r>
            <w:r>
              <w:rPr>
                <w:rFonts w:hint="eastAsia"/>
                <w:sz w:val="20"/>
                <w:szCs w:val="20"/>
              </w:rPr>
              <w:t>P28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文部科学省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○国税庁　税の学習コーナー（教</w:t>
            </w:r>
            <w:r>
              <w:rPr>
                <w:rFonts w:hint="eastAsia"/>
                <w:sz w:val="20"/>
                <w:szCs w:val="20"/>
              </w:rPr>
              <w:t>P43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国税庁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○キッズ外務省（教</w:t>
            </w:r>
            <w:r>
              <w:rPr>
                <w:rFonts w:hint="eastAsia"/>
                <w:sz w:val="20"/>
                <w:szCs w:val="20"/>
              </w:rPr>
              <w:t>P69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F7088E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外務省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742B45" w:rsidRDefault="00D02D89" w:rsidP="00871C86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歴史編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○だれだろう？歴史人物（教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○学習を深めよう　歴史年表（教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500" w:firstLine="30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デジタル年表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○ビンゴ！都道府県かるた（教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○都道府県いくついえるかな？（教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</w:t>
            </w:r>
            <w:r w:rsidRPr="00DF076D">
              <w:rPr>
                <w:rFonts w:hint="eastAsia"/>
                <w:w w:val="90"/>
                <w:sz w:val="20"/>
                <w:szCs w:val="20"/>
              </w:rPr>
              <w:t>学習の進め方をたしかめよう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○束帯・十二単（教</w:t>
            </w:r>
            <w:r>
              <w:rPr>
                <w:rFonts w:hint="eastAsia"/>
                <w:sz w:val="20"/>
                <w:szCs w:val="20"/>
              </w:rPr>
              <w:t>P38</w:t>
            </w:r>
            <w:r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画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○学習を深めよう　日本国憲法（教</w:t>
            </w:r>
            <w:r>
              <w:rPr>
                <w:rFonts w:hint="eastAsia"/>
                <w:sz w:val="20"/>
                <w:szCs w:val="20"/>
              </w:rPr>
              <w:t>P145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200" w:firstLine="2400"/>
              <w:jc w:val="lef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○文化庁・文化遺産オンライン（教</w:t>
            </w:r>
            <w:r>
              <w:rPr>
                <w:rFonts w:hint="eastAsia"/>
                <w:sz w:val="20"/>
                <w:szCs w:val="20"/>
              </w:rPr>
              <w:t>P3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文化庁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○こどもれきはく（教</w:t>
            </w:r>
            <w:r>
              <w:rPr>
                <w:rFonts w:hint="eastAsia"/>
                <w:sz w:val="20"/>
                <w:szCs w:val="20"/>
              </w:rPr>
              <w:t>P5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B1B55" w:rsidRDefault="00D02D89" w:rsidP="00871C86">
            <w:pPr>
              <w:snapToGrid w:val="0"/>
              <w:spacing w:line="200" w:lineRule="exact"/>
              <w:ind w:firstLineChars="200" w:firstLine="359"/>
              <w:jc w:val="left"/>
              <w:rPr>
                <w:w w:val="90"/>
                <w:sz w:val="20"/>
                <w:szCs w:val="20"/>
              </w:rPr>
            </w:pPr>
            <w:r w:rsidRPr="008B1B55">
              <w:rPr>
                <w:rFonts w:eastAsiaTheme="majorEastAsia"/>
                <w:w w:val="90"/>
                <w:sz w:val="20"/>
                <w:szCs w:val="20"/>
              </w:rPr>
              <w:t>（</w:t>
            </w:r>
            <w:r w:rsidRPr="008B1B55">
              <w:rPr>
                <w:rFonts w:eastAsiaTheme="majorEastAsia" w:hint="eastAsia"/>
                <w:w w:val="90"/>
                <w:sz w:val="20"/>
                <w:szCs w:val="20"/>
              </w:rPr>
              <w:t>国立歴史民俗博物館</w:t>
            </w:r>
            <w:r w:rsidRPr="008B1B55">
              <w:rPr>
                <w:rFonts w:eastAsiaTheme="majorEastAsia" w:hint="eastAsia"/>
                <w:w w:val="90"/>
                <w:sz w:val="20"/>
                <w:szCs w:val="20"/>
              </w:rPr>
              <w:t>HP</w:t>
            </w:r>
            <w:r w:rsidRPr="008B1B55">
              <w:rPr>
                <w:rFonts w:eastAsiaTheme="majorEastAsia" w:hint="eastAsia"/>
                <w:w w:val="90"/>
                <w:sz w:val="20"/>
                <w:szCs w:val="20"/>
              </w:rPr>
              <w:t>の該当ページにリンク</w:t>
            </w:r>
            <w:r w:rsidRPr="008B1B55">
              <w:rPr>
                <w:rFonts w:eastAsiaTheme="majorEastAsia"/>
                <w:w w:val="90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○文化庁・日本遺産ポータルサイト（教</w:t>
            </w:r>
            <w:r>
              <w:rPr>
                <w:rFonts w:hint="eastAsia"/>
                <w:sz w:val="20"/>
                <w:szCs w:val="20"/>
              </w:rPr>
              <w:t>P11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文化庁</w:t>
            </w:r>
            <w:r>
              <w:rPr>
                <w:rFonts w:eastAsiaTheme="majorEastAsia" w:hint="eastAsia"/>
                <w:sz w:val="20"/>
                <w:szCs w:val="20"/>
              </w:rPr>
              <w:t>HP</w:t>
            </w:r>
            <w:r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742B45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算数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○円の変形のアニメーション（教</w:t>
            </w:r>
            <w:r w:rsidRPr="00C37730">
              <w:rPr>
                <w:rFonts w:hint="eastAsia"/>
                <w:sz w:val="20"/>
                <w:szCs w:val="20"/>
              </w:rPr>
              <w:t>P43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（円の面積の求め方）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C37730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○グラフ作成（教</w:t>
            </w:r>
            <w:r w:rsidRPr="00C37730">
              <w:rPr>
                <w:rFonts w:hint="eastAsia"/>
                <w:sz w:val="20"/>
                <w:szCs w:val="20"/>
              </w:rPr>
              <w:t>P77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（グラフをつくって分せきしよう）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○数直線図の練習①（教</w:t>
            </w:r>
            <w:r w:rsidRPr="00C37730">
              <w:rPr>
                <w:rFonts w:hint="eastAsia"/>
                <w:sz w:val="20"/>
                <w:szCs w:val="20"/>
              </w:rPr>
              <w:t>P114</w:t>
            </w:r>
            <w:r w:rsidRPr="00C37730">
              <w:rPr>
                <w:rFonts w:hint="eastAsia"/>
                <w:sz w:val="20"/>
                <w:szCs w:val="20"/>
              </w:rPr>
              <w:t>）（分数のかけ算）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○小野裕子さんのインタビュー（教</w:t>
            </w:r>
            <w:r w:rsidRPr="00C37730">
              <w:rPr>
                <w:rFonts w:hint="eastAsia"/>
                <w:sz w:val="20"/>
                <w:szCs w:val="20"/>
              </w:rPr>
              <w:t>P220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900" w:firstLine="3800"/>
              <w:rPr>
                <w:sz w:val="20"/>
                <w:szCs w:val="20"/>
              </w:rPr>
            </w:pPr>
            <w:r w:rsidRPr="00C37730">
              <w:rPr>
                <w:rFonts w:eastAsiaTheme="major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○数直線図の練習②（教</w:t>
            </w:r>
            <w:r w:rsidRPr="00C37730">
              <w:rPr>
                <w:rFonts w:hint="eastAsia"/>
                <w:sz w:val="20"/>
                <w:szCs w:val="20"/>
              </w:rPr>
              <w:t>P114</w:t>
            </w:r>
            <w:r w:rsidRPr="00C37730">
              <w:rPr>
                <w:rFonts w:hint="eastAsia"/>
                <w:sz w:val="20"/>
                <w:szCs w:val="20"/>
              </w:rPr>
              <w:t>）（分数のわり算）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○数直線図の練習③（教</w:t>
            </w:r>
            <w:r w:rsidRPr="00C37730">
              <w:rPr>
                <w:rFonts w:hint="eastAsia"/>
                <w:sz w:val="20"/>
                <w:szCs w:val="20"/>
              </w:rPr>
              <w:t>P114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（分数のかけ算・わり算）</w:t>
            </w: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hint="eastAsia"/>
                <w:sz w:val="20"/>
                <w:szCs w:val="20"/>
              </w:rPr>
              <w:t>○グラフをかこう（教</w:t>
            </w:r>
            <w:r w:rsidRPr="00C37730">
              <w:rPr>
                <w:rFonts w:hint="eastAsia"/>
                <w:sz w:val="20"/>
                <w:szCs w:val="20"/>
              </w:rPr>
              <w:t>P194</w:t>
            </w:r>
            <w:r w:rsidRPr="00C37730">
              <w:rPr>
                <w:rFonts w:hint="eastAsia"/>
                <w:sz w:val="20"/>
                <w:szCs w:val="20"/>
              </w:rPr>
              <w:t>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0" w:firstLine="2000"/>
              <w:rPr>
                <w:sz w:val="20"/>
                <w:szCs w:val="20"/>
              </w:rPr>
            </w:pP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（プログラミング教育教材）</w:t>
            </w: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900" w:firstLine="3800"/>
              <w:rPr>
                <w:rFonts w:eastAsiaTheme="majorEastAsia"/>
                <w:sz w:val="20"/>
                <w:szCs w:val="20"/>
              </w:rPr>
            </w:pPr>
          </w:p>
          <w:p w:rsidR="00D02D89" w:rsidRPr="00C37730" w:rsidRDefault="00D02D89" w:rsidP="00871C86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C37730">
              <w:rPr>
                <w:rFonts w:eastAsiaTheme="majorEastAsia" w:hint="eastAsia"/>
                <w:sz w:val="20"/>
                <w:szCs w:val="20"/>
              </w:rPr>
              <w:t>★</w:t>
            </w:r>
            <w:r w:rsidRPr="00C37730">
              <w:rPr>
                <w:rFonts w:hint="eastAsia"/>
                <w:sz w:val="20"/>
                <w:szCs w:val="20"/>
              </w:rPr>
              <w:t>５年までのまとめ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37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20" w:lineRule="exact"/>
              <w:ind w:firstLineChars="1200" w:firstLine="28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理科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○人のからだのつくり（教</w:t>
            </w:r>
            <w:r>
              <w:rPr>
                <w:rFonts w:hint="eastAsia"/>
                <w:sz w:val="20"/>
                <w:szCs w:val="20"/>
              </w:rPr>
              <w:t>P50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○水の中の小さな生き物（教</w:t>
            </w:r>
            <w:r>
              <w:rPr>
                <w:rFonts w:hint="eastAsia"/>
                <w:sz w:val="20"/>
                <w:szCs w:val="20"/>
              </w:rPr>
              <w:t>P76</w:t>
            </w:r>
            <w:r>
              <w:rPr>
                <w:rFonts w:hint="eastAsia"/>
                <w:sz w:val="20"/>
                <w:szCs w:val="20"/>
              </w:rPr>
              <w:t xml:space="preserve">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○月の形の見え方（教</w:t>
            </w:r>
            <w:r>
              <w:rPr>
                <w:rFonts w:hint="eastAsia"/>
                <w:sz w:val="20"/>
                <w:szCs w:val="20"/>
              </w:rPr>
              <w:t>P99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○屛風ヶ浦の地層のようす（教</w:t>
            </w:r>
            <w:r>
              <w:rPr>
                <w:rFonts w:hint="eastAsia"/>
                <w:sz w:val="20"/>
                <w:szCs w:val="20"/>
              </w:rPr>
              <w:t>P102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○火山の噴火による大地の変化（教</w:t>
            </w:r>
            <w:r>
              <w:rPr>
                <w:rFonts w:hint="eastAsia"/>
                <w:sz w:val="20"/>
                <w:szCs w:val="20"/>
              </w:rPr>
              <w:t>P124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○地震や火山の噴火による災害から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生命を守る（教</w:t>
            </w:r>
            <w:r>
              <w:rPr>
                <w:rFonts w:hint="eastAsia"/>
                <w:sz w:val="20"/>
                <w:szCs w:val="20"/>
              </w:rPr>
              <w:t>P126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○てこのきまりを調べよう（教</w:t>
            </w:r>
            <w:r>
              <w:rPr>
                <w:rFonts w:hint="eastAsia"/>
                <w:sz w:val="20"/>
                <w:szCs w:val="20"/>
              </w:rPr>
              <w:t>P143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○プログラミングをしてみよう（教</w:t>
            </w:r>
            <w:r>
              <w:rPr>
                <w:rFonts w:hint="eastAsia"/>
                <w:sz w:val="20"/>
                <w:szCs w:val="20"/>
              </w:rPr>
              <w:t>P160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8F421C" w:rsidRDefault="00D02D89" w:rsidP="00871C86">
            <w:pPr>
              <w:snapToGrid w:val="0"/>
              <w:spacing w:line="200" w:lineRule="exact"/>
              <w:ind w:firstLineChars="1150" w:firstLine="23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（プログラミング教材）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○私にもできる</w:t>
            </w:r>
            <w:r>
              <w:rPr>
                <w:rFonts w:hint="eastAsia"/>
                <w:sz w:val="20"/>
                <w:szCs w:val="20"/>
              </w:rPr>
              <w:t>SDGs</w:t>
            </w: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P193,199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○観察や実験で得使う道具の使い方（教</w:t>
            </w:r>
            <w:r>
              <w:rPr>
                <w:rFonts w:hint="eastAsia"/>
                <w:sz w:val="20"/>
                <w:szCs w:val="20"/>
              </w:rPr>
              <w:t>P201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850" w:firstLine="3700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○わかったかな（教</w:t>
            </w:r>
            <w:r>
              <w:rPr>
                <w:rFonts w:hint="eastAsia"/>
                <w:sz w:val="20"/>
                <w:szCs w:val="20"/>
              </w:rPr>
              <w:t>P216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leftChars="1100" w:left="2510" w:hangingChars="100" w:hanging="2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音楽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○「おぼろ月夜」について（教</w:t>
            </w:r>
            <w:r w:rsidRPr="009D7E1A">
              <w:rPr>
                <w:rFonts w:hint="eastAsia"/>
                <w:sz w:val="20"/>
                <w:szCs w:val="20"/>
              </w:rPr>
              <w:t>P12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D02D89" w:rsidRPr="009D7E1A" w:rsidRDefault="00D02D89" w:rsidP="00871C86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○札幌交響楽団について（教</w:t>
            </w:r>
            <w:r w:rsidRPr="009D7E1A">
              <w:rPr>
                <w:rFonts w:hint="eastAsia"/>
                <w:sz w:val="20"/>
                <w:szCs w:val="20"/>
              </w:rPr>
              <w:t>P17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900" w:firstLine="1800"/>
              <w:jc w:val="left"/>
              <w:rPr>
                <w:sz w:val="20"/>
                <w:szCs w:val="20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札幌交響楽団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○「われは海の子」について（教</w:t>
            </w:r>
            <w:r w:rsidRPr="009D7E1A">
              <w:rPr>
                <w:rFonts w:hint="eastAsia"/>
                <w:sz w:val="20"/>
                <w:szCs w:val="20"/>
              </w:rPr>
              <w:t>P24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○短調の和音（イ長調）（教</w:t>
            </w:r>
            <w:r w:rsidRPr="009D7E1A">
              <w:rPr>
                <w:rFonts w:hint="eastAsia"/>
                <w:sz w:val="20"/>
                <w:szCs w:val="20"/>
              </w:rPr>
              <w:t>P31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○２拍子の指揮について（教</w:t>
            </w:r>
            <w:r w:rsidRPr="009D7E1A">
              <w:rPr>
                <w:rFonts w:hint="eastAsia"/>
                <w:sz w:val="20"/>
                <w:szCs w:val="20"/>
              </w:rPr>
              <w:t>P37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○「ふるさと」について（教</w:t>
            </w:r>
            <w:r w:rsidRPr="009D7E1A">
              <w:rPr>
                <w:rFonts w:hint="eastAsia"/>
                <w:sz w:val="20"/>
                <w:szCs w:val="20"/>
              </w:rPr>
              <w:t>P44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唱）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○「しあわせ運べるように」について（教</w:t>
            </w:r>
            <w:r w:rsidRPr="009D7E1A">
              <w:rPr>
                <w:rFonts w:hint="eastAsia"/>
                <w:sz w:val="20"/>
                <w:szCs w:val="20"/>
              </w:rPr>
              <w:t>P47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（しあわせ運べるよう</w:t>
            </w:r>
            <w:r w:rsidRPr="009D7E1A">
              <w:rPr>
                <w:rFonts w:eastAsiaTheme="majorEastAsia"/>
                <w:sz w:val="20"/>
                <w:szCs w:val="20"/>
              </w:rPr>
              <w:t>に</w:t>
            </w:r>
            <w:r w:rsidRPr="009D7E1A">
              <w:rPr>
                <w:rFonts w:eastAsiaTheme="majorEastAsia"/>
                <w:sz w:val="20"/>
                <w:szCs w:val="20"/>
              </w:rPr>
              <w:t>HP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にリンク）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○「越天楽今様」について（教</w:t>
            </w:r>
            <w:r w:rsidRPr="009D7E1A">
              <w:rPr>
                <w:rFonts w:hint="eastAsia"/>
                <w:sz w:val="20"/>
                <w:szCs w:val="20"/>
              </w:rPr>
              <w:t>P48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100" w:firstLine="2200"/>
              <w:jc w:val="left"/>
              <w:rPr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lastRenderedPageBreak/>
              <w:t>○雅楽について（教</w:t>
            </w:r>
            <w:r w:rsidRPr="009D7E1A">
              <w:rPr>
                <w:rFonts w:hint="eastAsia"/>
                <w:sz w:val="20"/>
                <w:szCs w:val="20"/>
              </w:rPr>
              <w:t>P49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sz w:val="20"/>
                <w:szCs w:val="20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宮内庁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○楽器やアンサンブルについて１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18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w w:val="90"/>
                <w:sz w:val="20"/>
                <w:szCs w:val="20"/>
              </w:rPr>
              <w:t>バグパイプ、コラ、メヘテルハーネ</w:t>
            </w:r>
            <w:r w:rsidRPr="009D7E1A">
              <w:rPr>
                <w:rFonts w:hint="eastAsia"/>
                <w:sz w:val="20"/>
                <w:szCs w:val="20"/>
              </w:rPr>
              <w:t>（教</w:t>
            </w:r>
            <w:r w:rsidRPr="009D7E1A">
              <w:rPr>
                <w:rFonts w:hint="eastAsia"/>
                <w:sz w:val="20"/>
                <w:szCs w:val="20"/>
              </w:rPr>
              <w:t>P50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D02D89" w:rsidRPr="009D7E1A" w:rsidRDefault="00D02D89" w:rsidP="00871C86">
            <w:pPr>
              <w:wordWrap w:val="0"/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○楽器やアンサンブルについて２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18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w w:val="90"/>
                <w:sz w:val="20"/>
                <w:szCs w:val="20"/>
              </w:rPr>
              <w:t>モリンホール、フォルクローレ、ガムラン</w:t>
            </w:r>
            <w:r w:rsidRPr="009D7E1A">
              <w:rPr>
                <w:rFonts w:hint="eastAsia"/>
                <w:sz w:val="20"/>
                <w:szCs w:val="20"/>
              </w:rPr>
              <w:t>（教</w:t>
            </w:r>
            <w:r w:rsidRPr="009D7E1A">
              <w:rPr>
                <w:rFonts w:hint="eastAsia"/>
                <w:sz w:val="20"/>
                <w:szCs w:val="20"/>
              </w:rPr>
              <w:t>P50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900" w:firstLine="3800"/>
              <w:jc w:val="left"/>
              <w:rPr>
                <w:sz w:val="20"/>
                <w:szCs w:val="20"/>
              </w:rPr>
            </w:pPr>
            <w:r w:rsidRPr="009D7E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</w:t>
            </w:r>
            <w:r w:rsidRPr="009D7E1A">
              <w:rPr>
                <w:rFonts w:hint="eastAsia"/>
                <w:w w:val="90"/>
                <w:sz w:val="20"/>
                <w:szCs w:val="20"/>
              </w:rPr>
              <w:t>ブラインドサッカーのルールについて</w:t>
            </w:r>
            <w:r w:rsidRPr="009D7E1A">
              <w:rPr>
                <w:rFonts w:hint="eastAsia"/>
                <w:sz w:val="20"/>
                <w:szCs w:val="20"/>
              </w:rPr>
              <w:t>（教</w:t>
            </w:r>
            <w:r w:rsidRPr="009D7E1A">
              <w:rPr>
                <w:rFonts w:hint="eastAsia"/>
                <w:sz w:val="20"/>
                <w:szCs w:val="20"/>
              </w:rPr>
              <w:t>P74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日本ブラインドサッカー協会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w w:val="80"/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</w:t>
            </w:r>
            <w:r w:rsidRPr="009D7E1A">
              <w:rPr>
                <w:rFonts w:hint="eastAsia"/>
                <w:w w:val="90"/>
                <w:sz w:val="20"/>
                <w:szCs w:val="20"/>
              </w:rPr>
              <w:t>神奈川フィルハーモニー管弦楽団について</w:t>
            </w:r>
            <w:r w:rsidRPr="009D7E1A">
              <w:rPr>
                <w:rFonts w:hint="eastAsia"/>
                <w:w w:val="80"/>
                <w:sz w:val="20"/>
                <w:szCs w:val="20"/>
              </w:rPr>
              <w:t>（教</w:t>
            </w:r>
            <w:r w:rsidRPr="009D7E1A">
              <w:rPr>
                <w:rFonts w:hint="eastAsia"/>
                <w:w w:val="80"/>
                <w:sz w:val="20"/>
                <w:szCs w:val="20"/>
              </w:rPr>
              <w:lastRenderedPageBreak/>
              <w:t>P76</w:t>
            </w:r>
            <w:r w:rsidRPr="009D7E1A">
              <w:rPr>
                <w:rFonts w:hint="eastAsia"/>
                <w:w w:val="80"/>
                <w:sz w:val="20"/>
                <w:szCs w:val="20"/>
              </w:rPr>
              <w:t>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250" w:firstLine="449"/>
              <w:jc w:val="left"/>
              <w:rPr>
                <w:rFonts w:eastAsiaTheme="majorEastAsia"/>
                <w:w w:val="90"/>
                <w:sz w:val="20"/>
                <w:szCs w:val="20"/>
              </w:rPr>
            </w:pPr>
            <w:r w:rsidRPr="009D7E1A">
              <w:rPr>
                <w:rFonts w:eastAsiaTheme="majorEastAsia"/>
                <w:w w:val="90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w w:val="90"/>
                <w:sz w:val="20"/>
                <w:szCs w:val="20"/>
              </w:rPr>
              <w:t>神奈川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フィルハーモニー</w:t>
            </w:r>
            <w:r w:rsidRPr="009D7E1A">
              <w:rPr>
                <w:rFonts w:eastAsiaTheme="majorEastAsia" w:hint="eastAsia"/>
                <w:w w:val="90"/>
                <w:sz w:val="20"/>
                <w:szCs w:val="20"/>
              </w:rPr>
              <w:t>管弦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楽団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HP</w:t>
            </w:r>
            <w:r w:rsidRPr="009D7E1A">
              <w:rPr>
                <w:rFonts w:eastAsiaTheme="majorEastAsia"/>
                <w:w w:val="90"/>
                <w:sz w:val="20"/>
                <w:szCs w:val="20"/>
              </w:rPr>
              <w:t>にリンク）</w:t>
            </w:r>
          </w:p>
          <w:p w:rsidR="00D02D89" w:rsidRPr="009D7E1A" w:rsidRDefault="00D02D89" w:rsidP="00871C86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D7E1A">
              <w:rPr>
                <w:rFonts w:hint="eastAsia"/>
                <w:sz w:val="20"/>
                <w:szCs w:val="20"/>
              </w:rPr>
              <w:t>○ユネスコ無形文化遺産について（教</w:t>
            </w:r>
            <w:r w:rsidRPr="009D7E1A">
              <w:rPr>
                <w:rFonts w:hint="eastAsia"/>
                <w:sz w:val="20"/>
                <w:szCs w:val="20"/>
              </w:rPr>
              <w:t>P79</w:t>
            </w:r>
            <w:r w:rsidRPr="009D7E1A">
              <w:rPr>
                <w:rFonts w:hint="eastAsia"/>
                <w:sz w:val="20"/>
                <w:szCs w:val="20"/>
              </w:rPr>
              <w:t>）</w:t>
            </w:r>
          </w:p>
          <w:p w:rsidR="00D02D89" w:rsidRPr="00401473" w:rsidRDefault="00D02D89" w:rsidP="00871C86">
            <w:pPr>
              <w:snapToGrid w:val="0"/>
              <w:spacing w:line="200" w:lineRule="exact"/>
              <w:ind w:firstLineChars="600" w:firstLine="12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D7E1A">
              <w:rPr>
                <w:rFonts w:eastAsiaTheme="majorEastAsia"/>
                <w:sz w:val="20"/>
                <w:szCs w:val="20"/>
              </w:rPr>
              <w:t>（</w:t>
            </w:r>
            <w:r w:rsidRPr="009D7E1A">
              <w:rPr>
                <w:rFonts w:eastAsiaTheme="majorEastAsia" w:hint="eastAsia"/>
                <w:sz w:val="20"/>
                <w:szCs w:val="20"/>
              </w:rPr>
              <w:t>文化庁</w:t>
            </w:r>
            <w:r w:rsidRPr="009D7E1A">
              <w:rPr>
                <w:rFonts w:eastAsiaTheme="majorEastAsia" w:hint="eastAsia"/>
                <w:sz w:val="20"/>
                <w:szCs w:val="20"/>
              </w:rPr>
              <w:t>HP</w:t>
            </w:r>
            <w:r w:rsidRPr="009D7E1A">
              <w:rPr>
                <w:rFonts w:eastAsiaTheme="majorEastAsia" w:hint="eastAsia"/>
                <w:sz w:val="20"/>
                <w:szCs w:val="20"/>
              </w:rPr>
              <w:t>の該当ページにリンク</w:t>
            </w:r>
            <w:r w:rsidRPr="009D7E1A">
              <w:rPr>
                <w:rFonts w:eastAsiaTheme="majorEastAsia"/>
                <w:sz w:val="20"/>
                <w:szCs w:val="20"/>
              </w:rPr>
              <w:t>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図画工作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○【工作】形が動く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絵が動く（教</w:t>
            </w:r>
            <w:r>
              <w:rPr>
                <w:rFonts w:hint="eastAsia"/>
                <w:sz w:val="20"/>
                <w:szCs w:val="20"/>
              </w:rPr>
              <w:t>P18~19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5224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○【工作】くるくるクランク（教</w:t>
            </w:r>
            <w:r>
              <w:rPr>
                <w:rFonts w:hint="eastAsia"/>
                <w:sz w:val="20"/>
                <w:szCs w:val="20"/>
              </w:rPr>
              <w:t>P16~17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5224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家庭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○③いためてみよう（教</w:t>
            </w:r>
            <w:r>
              <w:rPr>
                <w:rFonts w:hint="eastAsia"/>
                <w:sz w:val="20"/>
                <w:szCs w:val="20"/>
              </w:rPr>
              <w:t>P86~87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・三色野菜いため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にんじんの洗い方と切り方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・三色野菜いため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ピーマンの洗い方と切り方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・三色野菜いため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キャベツの洗い方と切り方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・三色野菜いため　いため方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・スクランブルエッグ　</w:t>
            </w:r>
            <w:r w:rsidRPr="006C7455">
              <w:rPr>
                <w:rFonts w:hint="eastAsia"/>
                <w:w w:val="90"/>
                <w:sz w:val="20"/>
                <w:szCs w:val="20"/>
              </w:rPr>
              <w:t>卵を割り、味を付ける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・スクランブルエッグ　いため方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○②風の流れを作る（教</w:t>
            </w:r>
            <w:r>
              <w:rPr>
                <w:rFonts w:hint="eastAsia"/>
                <w:sz w:val="20"/>
                <w:szCs w:val="20"/>
              </w:rPr>
              <w:t>P96~97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6C7455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・風通し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○１どのような着方がすずしいだろう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（教</w:t>
            </w:r>
            <w:r>
              <w:rPr>
                <w:rFonts w:hint="eastAsia"/>
                <w:sz w:val="20"/>
                <w:szCs w:val="20"/>
              </w:rPr>
              <w:t>P98~99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・布による空気の通しやすさ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・湿気の吸いやすさ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○②衣服を清潔に整えよう（教</w:t>
            </w:r>
            <w:r>
              <w:rPr>
                <w:rFonts w:hint="eastAsia"/>
                <w:sz w:val="20"/>
                <w:szCs w:val="20"/>
              </w:rPr>
              <w:t>P100~101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・よごれによる水のしみこみやすさのちがい</w:t>
            </w:r>
          </w:p>
          <w:p w:rsidR="00D02D89" w:rsidRPr="00455A34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・もみ洗い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・つまみ洗い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・ねじりしぼり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・取りあつかい表示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455A34">
              <w:rPr>
                <w:rFonts w:eastAsiaTheme="majorEastAsia"/>
                <w:sz w:val="20"/>
                <w:szCs w:val="20"/>
              </w:rPr>
              <w:t>PDF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・衣服などのたたみ方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○②製作の計画（教</w:t>
            </w:r>
            <w:r>
              <w:rPr>
                <w:rFonts w:hint="eastAsia"/>
                <w:sz w:val="20"/>
                <w:szCs w:val="20"/>
              </w:rPr>
              <w:t>P106~107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・ひものつけ方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455A34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・底面のつけ方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○③ふくろの製作（教</w:t>
            </w:r>
            <w:r>
              <w:rPr>
                <w:rFonts w:hint="eastAsia"/>
                <w:sz w:val="20"/>
                <w:szCs w:val="20"/>
              </w:rPr>
              <w:t>P108~109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・マイバッグの製作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→布を裁つ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→しるしをつける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→わきをぬう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9B69CC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→出し入れ口をぬう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→うらからひもをつける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→表からひもをつける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・きんちゃくポーチの製作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→わきをぬう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→出し入れ口をぬう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455A34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→ひもを通しひもをつける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○エプロンの製作（教</w:t>
            </w:r>
            <w:r>
              <w:rPr>
                <w:rFonts w:hint="eastAsia"/>
                <w:sz w:val="20"/>
                <w:szCs w:val="20"/>
              </w:rPr>
              <w:t>P111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・しるしをつける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・ぬう　　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・すそを三つ折りにする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・ひもを通す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○学んだことを生かしたおかず（教</w:t>
            </w:r>
            <w:r>
              <w:rPr>
                <w:rFonts w:hint="eastAsia"/>
                <w:sz w:val="20"/>
                <w:szCs w:val="20"/>
              </w:rPr>
              <w:t>P117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Pr="000362BE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・ジャーマンポテト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○２年間の学習を振りかって、中学校の学習に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生かそう（教</w:t>
            </w:r>
            <w:r>
              <w:rPr>
                <w:rFonts w:hint="eastAsia"/>
                <w:sz w:val="20"/>
                <w:szCs w:val="20"/>
              </w:rPr>
              <w:t>P126~127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・２年間の学習振り返りクイズ</w:t>
            </w:r>
          </w:p>
          <w:p w:rsidR="00D02D89" w:rsidRPr="000362BE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○生活の中のプログラミング（教</w:t>
            </w:r>
            <w:r>
              <w:rPr>
                <w:rFonts w:hint="eastAsia"/>
                <w:sz w:val="20"/>
                <w:szCs w:val="20"/>
              </w:rPr>
              <w:t>P128~129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・調理に手順並びかえクイズ</w:t>
            </w:r>
          </w:p>
          <w:p w:rsidR="00D02D89" w:rsidRPr="000362BE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200" w:firstLine="400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○聞き手はどちら？（教</w:t>
            </w:r>
            <w:r>
              <w:rPr>
                <w:rFonts w:hint="eastAsia"/>
                <w:sz w:val="20"/>
                <w:szCs w:val="20"/>
              </w:rPr>
              <w:t>P132~133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・布を裁つ（右手）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・布を裁つ（左手）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・なみぬい（右手）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・なみぬい（左手）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・にんじんの輪切り（右手）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・にんじんの輪切り（左手）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・じゃがいもの皮むき（右手）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・じゃがいもの皮むき（左手）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・じゃがいもの芽をとる（右手）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・じゃがいもの芽をとる（左手）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・いろいろな切り方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→ななめ切り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→輪切り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→うす切り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DD18FD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→半月切り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→いちょう切り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→くし形切り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→短冊切り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→せん切り　　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tabs>
                <w:tab w:val="left" w:pos="2387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→さいの目切り　　　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○ことばのページ（教</w:t>
            </w:r>
            <w:r>
              <w:rPr>
                <w:rFonts w:hint="eastAsia"/>
                <w:sz w:val="20"/>
                <w:szCs w:val="20"/>
              </w:rPr>
              <w:t>P135~136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・家庭生活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・食生活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・衣生活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・住生活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・消費生活・環境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保健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○５年生ならどうするかな（教</w:t>
            </w:r>
            <w:r>
              <w:rPr>
                <w:rFonts w:hint="eastAsia"/>
                <w:sz w:val="20"/>
                <w:szCs w:val="20"/>
              </w:rPr>
              <w:t>P6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○リラックス状態を体験しよう（実験）（教</w:t>
            </w:r>
            <w:r>
              <w:rPr>
                <w:rFonts w:hint="eastAsia"/>
                <w:sz w:val="20"/>
                <w:szCs w:val="20"/>
              </w:rPr>
              <w:t>P16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○危険な場所をさがそう（教</w:t>
            </w:r>
            <w:r>
              <w:rPr>
                <w:rFonts w:hint="eastAsia"/>
                <w:sz w:val="20"/>
                <w:szCs w:val="20"/>
              </w:rPr>
              <w:t>P21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デジタルコンテンツ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○危険の予測と回避（教</w:t>
            </w:r>
            <w:r>
              <w:rPr>
                <w:rFonts w:hint="eastAsia"/>
                <w:sz w:val="20"/>
                <w:szCs w:val="20"/>
              </w:rPr>
              <w:t>P30</w:t>
            </w:r>
            <w:r>
              <w:rPr>
                <w:rFonts w:hint="eastAsia"/>
                <w:sz w:val="20"/>
                <w:szCs w:val="20"/>
              </w:rPr>
              <w:t xml:space="preserve">）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○車の内輪差（教</w:t>
            </w:r>
            <w:r>
              <w:rPr>
                <w:rFonts w:hint="eastAsia"/>
                <w:sz w:val="20"/>
                <w:szCs w:val="20"/>
              </w:rPr>
              <w:t>P32</w:t>
            </w:r>
            <w:r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○犯罪被害が起こりやすい場所（教</w:t>
            </w:r>
            <w:r>
              <w:rPr>
                <w:rFonts w:hint="eastAsia"/>
                <w:sz w:val="20"/>
                <w:szCs w:val="20"/>
              </w:rPr>
              <w:t>P35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jc w:val="right"/>
              <w:rPr>
                <w:sz w:val="20"/>
                <w:szCs w:val="20"/>
              </w:rPr>
            </w:pP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○さまざまな自然災害（教</w:t>
            </w:r>
            <w:r>
              <w:rPr>
                <w:rFonts w:hint="eastAsia"/>
                <w:sz w:val="20"/>
                <w:szCs w:val="20"/>
              </w:rPr>
              <w:t>P40</w:t>
            </w:r>
            <w:r>
              <w:rPr>
                <w:rFonts w:hint="eastAsia"/>
                <w:sz w:val="20"/>
                <w:szCs w:val="20"/>
              </w:rPr>
              <w:t xml:space="preserve">）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○けがの手当てをしよう（教</w:t>
            </w:r>
            <w:r>
              <w:rPr>
                <w:rFonts w:hint="eastAsia"/>
                <w:sz w:val="20"/>
                <w:szCs w:val="20"/>
              </w:rPr>
              <w:t>P44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○感染の仕方（教</w:t>
            </w:r>
            <w:r>
              <w:rPr>
                <w:rFonts w:hint="eastAsia"/>
                <w:sz w:val="20"/>
                <w:szCs w:val="20"/>
              </w:rPr>
              <w:t>P54</w:t>
            </w:r>
            <w:r>
              <w:rPr>
                <w:rFonts w:hint="eastAsia"/>
                <w:sz w:val="20"/>
                <w:szCs w:val="20"/>
              </w:rPr>
              <w:t xml:space="preserve">）　　　　　　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○受動喫煙（実験）（教</w:t>
            </w:r>
            <w:r>
              <w:rPr>
                <w:rFonts w:hint="eastAsia"/>
                <w:sz w:val="20"/>
                <w:szCs w:val="20"/>
              </w:rPr>
              <w:t>P65</w:t>
            </w:r>
            <w:r>
              <w:rPr>
                <w:rFonts w:hint="eastAsia"/>
                <w:sz w:val="20"/>
                <w:szCs w:val="20"/>
              </w:rPr>
              <w:t xml:space="preserve">）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3D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外国語</w:t>
            </w:r>
          </w:p>
        </w:tc>
      </w:tr>
      <w:tr w:rsidR="00D02D89" w:rsidTr="00871C86">
        <w:tc>
          <w:tcPr>
            <w:tcW w:w="4722" w:type="dxa"/>
            <w:tcBorders>
              <w:right w:val="nil"/>
            </w:tcBorders>
          </w:tcPr>
          <w:p w:rsidR="00D02D89" w:rsidRPr="00C75C21" w:rsidRDefault="00D02D89" w:rsidP="00871C8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６年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lastRenderedPageBreak/>
              <w:t>○</w:t>
            </w:r>
            <w:r w:rsidRPr="00C75C21">
              <w:rPr>
                <w:rFonts w:hint="eastAsia"/>
                <w:sz w:val="20"/>
                <w:szCs w:val="20"/>
              </w:rPr>
              <w:t>Unit1 This is me!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P6~13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Hello everyone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Where are you from?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Unit2 How is your school life?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P14~21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 xml:space="preserve">My Day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Where do you live?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Unit3 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go to Italy.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P22~33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I want to go to Italy.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>Where do you want togo?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Unit4 Summer Vacations in the World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P34~41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We love summer vacation.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Did you enjoy camping?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Unit5 We all live on the Earth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P42~49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We all live together.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>Sea turtles,sea turtles,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400" w:firstLine="8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where do you live?</w:t>
            </w:r>
            <w:r w:rsidRPr="00C75C2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lastRenderedPageBreak/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lastRenderedPageBreak/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Unit6 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think about our food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P50~63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What did you eat?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Are you hungry?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Unit7 My Best Memory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P64~71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 xml:space="preserve">Four Seasons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What is your best memory?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Unit8 My Future,My Dream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P72~79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Starting Out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Sing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My Future Dream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>s Chant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→</w:t>
            </w:r>
            <w:r w:rsidRPr="00C75C21">
              <w:rPr>
                <w:rFonts w:hint="eastAsia"/>
                <w:sz w:val="20"/>
                <w:szCs w:val="20"/>
              </w:rPr>
              <w:t xml:space="preserve">What do you want to do 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400" w:firstLine="8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in junior high school?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>Your Turn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Try2  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</w:t>
            </w:r>
            <w:r w:rsidRPr="00C75C21">
              <w:rPr>
                <w:rFonts w:hint="eastAsia"/>
                <w:sz w:val="20"/>
                <w:szCs w:val="20"/>
              </w:rPr>
              <w:t>Let</w:t>
            </w:r>
            <w:r w:rsidRPr="00C75C21">
              <w:rPr>
                <w:sz w:val="20"/>
                <w:szCs w:val="20"/>
              </w:rPr>
              <w:t>’</w:t>
            </w:r>
            <w:r w:rsidRPr="00C75C21">
              <w:rPr>
                <w:rFonts w:hint="eastAsia"/>
                <w:sz w:val="20"/>
                <w:szCs w:val="20"/>
              </w:rPr>
              <w:t xml:space="preserve">s Listen2  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Enjoy Communication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・</w:t>
            </w:r>
            <w:r w:rsidRPr="00C75C21">
              <w:rPr>
                <w:rFonts w:hint="eastAsia"/>
                <w:sz w:val="20"/>
                <w:szCs w:val="20"/>
              </w:rPr>
              <w:t xml:space="preserve">Over the Horizon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（音声＆動画）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○学び方みいつけた！（教</w:t>
            </w:r>
            <w:r w:rsidRPr="00C75C21">
              <w:rPr>
                <w:rFonts w:hint="eastAsia"/>
                <w:sz w:val="20"/>
                <w:szCs w:val="20"/>
              </w:rPr>
              <w:t>P4,32,62,96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STORY TIME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P82~86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  <w:r w:rsidRPr="00C75C21">
              <w:rPr>
                <w:rFonts w:hint="eastAsia"/>
                <w:sz w:val="20"/>
                <w:szCs w:val="20"/>
              </w:rPr>
              <w:t xml:space="preserve">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 xml:space="preserve">Make a Orijinal Song! </w:t>
            </w:r>
            <w:r w:rsidRPr="00C75C2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</w:t>
            </w:r>
            <w:r w:rsidRPr="00C75C21">
              <w:rPr>
                <w:rFonts w:hint="eastAsia"/>
                <w:sz w:val="20"/>
                <w:szCs w:val="20"/>
              </w:rPr>
              <w:t>Sounds and Letters</w:t>
            </w:r>
            <w:r w:rsidRPr="00C75C21">
              <w:rPr>
                <w:rFonts w:hint="eastAsia"/>
                <w:sz w:val="20"/>
                <w:szCs w:val="20"/>
              </w:rPr>
              <w:t>（教</w:t>
            </w:r>
            <w:r w:rsidRPr="00C75C21">
              <w:rPr>
                <w:rFonts w:hint="eastAsia"/>
                <w:sz w:val="20"/>
                <w:szCs w:val="20"/>
              </w:rPr>
              <w:t>P90</w:t>
            </w:r>
            <w:r w:rsidRPr="00C75C21">
              <w:rPr>
                <w:rFonts w:hint="eastAsia"/>
                <w:sz w:val="20"/>
                <w:szCs w:val="20"/>
              </w:rPr>
              <w:t>）</w:t>
            </w:r>
            <w:r w:rsidRPr="00C75C21">
              <w:rPr>
                <w:rFonts w:hint="eastAsia"/>
                <w:sz w:val="20"/>
                <w:szCs w:val="20"/>
              </w:rPr>
              <w:t xml:space="preserve">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>○アルファベットチャート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leftChars="100" w:left="410" w:hangingChars="100" w:hanging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→アルファベットの名前</w:t>
            </w:r>
            <w:r w:rsidRPr="00C75C21">
              <w:rPr>
                <w:rFonts w:hint="eastAsia"/>
                <w:sz w:val="20"/>
                <w:szCs w:val="20"/>
              </w:rPr>
              <w:t xml:space="preserve">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  <w:r w:rsidRPr="00C75C21">
              <w:rPr>
                <w:rFonts w:hint="eastAsia"/>
                <w:sz w:val="20"/>
                <w:szCs w:val="20"/>
              </w:rPr>
              <w:t xml:space="preserve">　→アルファベットの音　</w:t>
            </w:r>
            <w:r w:rsidRPr="00C75C21">
              <w:rPr>
                <w:rFonts w:hint="eastAsia"/>
                <w:sz w:val="20"/>
                <w:szCs w:val="20"/>
              </w:rPr>
              <w:t xml:space="preserve">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→２文字で一つの音</w:t>
            </w:r>
            <w:r w:rsidRPr="00C75C21">
              <w:rPr>
                <w:rFonts w:hint="eastAsia"/>
                <w:sz w:val="20"/>
                <w:szCs w:val="20"/>
              </w:rPr>
              <w:t xml:space="preserve">                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（音声）</w:t>
            </w:r>
          </w:p>
          <w:p w:rsidR="00D02D89" w:rsidRPr="00C75C21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75C21">
              <w:rPr>
                <w:rFonts w:hint="eastAsia"/>
                <w:sz w:val="20"/>
                <w:szCs w:val="20"/>
              </w:rPr>
              <w:t xml:space="preserve">　→口形図　　　　　　　　　　　　　</w:t>
            </w:r>
            <w:r w:rsidRPr="00C75C21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D02D89" w:rsidRPr="00EB42B1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D02D89" w:rsidTr="00871C86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D02D89" w:rsidRDefault="00D02D89" w:rsidP="00871C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地図帳</w:t>
            </w:r>
          </w:p>
        </w:tc>
      </w:tr>
      <w:tr w:rsidR="00D02D89" w:rsidTr="00871C86">
        <w:tc>
          <w:tcPr>
            <w:tcW w:w="9444" w:type="dxa"/>
            <w:gridSpan w:val="2"/>
          </w:tcPr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P4,20~25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○日本を見わたす地図</w:t>
            </w:r>
            <w:r w:rsidRPr="0085446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（デジタル地図）</w:t>
            </w:r>
          </w:p>
          <w:p w:rsidR="00D02D89" w:rsidRPr="00EC147A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・日本全図　　　　・日本をながめていこう　　　　・広く見わたす地図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P7~17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○地図のやくそくごと</w:t>
            </w:r>
            <w:r w:rsidRPr="00854468">
              <w:rPr>
                <w:rFonts w:eastAsiaTheme="majorEastAsia"/>
                <w:sz w:val="20"/>
                <w:szCs w:val="20"/>
              </w:rPr>
              <w:t>（説明動画</w:t>
            </w:r>
            <w:r w:rsidRPr="00854468">
              <w:rPr>
                <w:rFonts w:eastAsiaTheme="majorEastAsia"/>
                <w:sz w:val="20"/>
                <w:szCs w:val="20"/>
              </w:rPr>
              <w:t>&amp;</w:t>
            </w:r>
            <w:r w:rsidRPr="00854468">
              <w:rPr>
                <w:rFonts w:eastAsiaTheme="majorEastAsia"/>
                <w:sz w:val="20"/>
                <w:szCs w:val="20"/>
              </w:rPr>
              <w:t>コンテンツ）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・地図って何だろう　　　　・方位　　　　・地図記号　　　　・きょり　　　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・土地の高さ　　　　・さくいんの引き方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P31~45,51~71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○４７都道府県地図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デジタル地図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・北海道地方　１道　　　　・東北地方　６県　　　　・関東地方　１都６県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・中部地方　９県　　　　　・近畿地方　２府５県　　・中国地方　５県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・四国地方　４県　　　　　・九州地方　８県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P73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○地球儀の使い方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動画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Pr="009C53DB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・地球儀の使い方①　距離を調べよう　　　・地球儀の使い方②　方位を調べよう</w:t>
            </w:r>
          </w:p>
          <w:p w:rsidR="00D02D89" w:rsidRPr="009C53DB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・地球儀の使い方③　面積を調べよう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P90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○日本各地の気温と降水量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P103~105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○統計資料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デジタル資料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・日本の資料（面積・人口、農業・漁業・林業、鉱工業、その他）</w:t>
            </w:r>
          </w:p>
          <w:p w:rsidR="00D02D89" w:rsidRPr="009C53DB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・世界の資料（面積・人口、農業・漁業・林業、鉱工業、貿易、その他）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P106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○さくいんの引き方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説明コンテンツ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</w:t>
            </w:r>
            <w:r>
              <w:rPr>
                <w:rFonts w:hint="eastAsia"/>
                <w:sz w:val="20"/>
                <w:szCs w:val="20"/>
              </w:rPr>
              <w:t>コード（</w:t>
            </w:r>
            <w:r>
              <w:rPr>
                <w:rFonts w:hint="eastAsia"/>
                <w:sz w:val="20"/>
                <w:szCs w:val="20"/>
              </w:rPr>
              <w:t>P115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○地図クイズ</w:t>
            </w:r>
            <w:r w:rsidRPr="00854468">
              <w:rPr>
                <w:rFonts w:eastAsiaTheme="major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>デジタルコンテンツ</w:t>
            </w:r>
            <w:r w:rsidRPr="00854468">
              <w:rPr>
                <w:rFonts w:eastAsiaTheme="majorEastAsia"/>
                <w:sz w:val="20"/>
                <w:szCs w:val="20"/>
              </w:rPr>
              <w:t>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・都道府県の正しい位置をタッチしよう（パズルクイズ）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・ヒントを見て都道府県を当てよう（スリーヒントクイズ）</w:t>
            </w:r>
          </w:p>
          <w:p w:rsidR="00D02D89" w:rsidRDefault="00D02D89" w:rsidP="00871C86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・３つの中から答えを選ぼう（統計クイズ）</w:t>
            </w:r>
          </w:p>
          <w:p w:rsidR="00D02D89" w:rsidRDefault="00D02D89" w:rsidP="00871C86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・地図記号を見て名称を当てよう（地図記号クイズ）</w:t>
            </w:r>
          </w:p>
        </w:tc>
      </w:tr>
    </w:tbl>
    <w:p w:rsidR="00D02D89" w:rsidRDefault="00D02D89" w:rsidP="00D02D89">
      <w:pPr>
        <w:rPr>
          <w:rFonts w:ascii="HG丸ｺﾞｼｯｸM-PRO" w:eastAsia="HG丸ｺﾞｼｯｸM-PRO" w:hAnsi="HG丸ｺﾞｼｯｸM-PRO"/>
          <w:sz w:val="24"/>
        </w:rPr>
      </w:pPr>
    </w:p>
    <w:p w:rsidR="00D02D89" w:rsidRPr="00EB42B1" w:rsidRDefault="00D02D89" w:rsidP="00D02D89">
      <w:pPr>
        <w:rPr>
          <w:rFonts w:ascii="HG丸ｺﾞｼｯｸM-PRO" w:eastAsia="HG丸ｺﾞｼｯｸM-PRO" w:hAnsi="HG丸ｺﾞｼｯｸM-PRO"/>
          <w:sz w:val="24"/>
        </w:rPr>
      </w:pPr>
    </w:p>
    <w:p w:rsidR="00A3600A" w:rsidRPr="00D02D89" w:rsidRDefault="00A3600A"/>
    <w:sectPr w:rsidR="00A3600A" w:rsidRPr="00D02D89" w:rsidSect="00D02D89">
      <w:footerReference w:type="default" r:id="rId34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AB" w:rsidRDefault="00BE25AB" w:rsidP="00B95319">
      <w:r>
        <w:separator/>
      </w:r>
    </w:p>
  </w:endnote>
  <w:endnote w:type="continuationSeparator" w:id="0">
    <w:p w:rsidR="00BE25AB" w:rsidRDefault="00BE25AB" w:rsidP="00B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86" w:rsidRDefault="00871C86" w:rsidP="00D02D8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29470"/>
      <w:docPartObj>
        <w:docPartGallery w:val="Page Numbers (Bottom of Page)"/>
        <w:docPartUnique/>
      </w:docPartObj>
    </w:sdtPr>
    <w:sdtEndPr/>
    <w:sdtContent>
      <w:p w:rsidR="00871C86" w:rsidRDefault="00871C86" w:rsidP="00D02D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94" w:rsidRPr="00A94794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AB" w:rsidRDefault="00BE25AB" w:rsidP="00B95319">
      <w:r>
        <w:separator/>
      </w:r>
    </w:p>
  </w:footnote>
  <w:footnote w:type="continuationSeparator" w:id="0">
    <w:p w:rsidR="00BE25AB" w:rsidRDefault="00BE25AB" w:rsidP="00B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A"/>
    <w:rsid w:val="0001462B"/>
    <w:rsid w:val="001B218E"/>
    <w:rsid w:val="001D4CC8"/>
    <w:rsid w:val="007E442A"/>
    <w:rsid w:val="00871C86"/>
    <w:rsid w:val="008E39FB"/>
    <w:rsid w:val="00960547"/>
    <w:rsid w:val="00A3600A"/>
    <w:rsid w:val="00A94794"/>
    <w:rsid w:val="00AE5212"/>
    <w:rsid w:val="00B95319"/>
    <w:rsid w:val="00BE25AB"/>
    <w:rsid w:val="00CF2C4B"/>
    <w:rsid w:val="00D02D89"/>
    <w:rsid w:val="00E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5A6E37-D07E-4371-AF51-926933D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D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manabi.jp/20/qr/k6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s://tsho.jp/02p/e6/d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nichibun-g.co.jp/2020dc/zu/56ge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rdkrk.jp/s/h32/h5/index.html" TargetMode="External"/><Relationship Id="rId20" Type="http://schemas.openxmlformats.org/officeDocument/2006/relationships/hyperlink" Target="https://tsho.jp/02p/s6b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chibun-g.co.jp/2020dc/zu/56jo" TargetMode="External"/><Relationship Id="rId24" Type="http://schemas.openxmlformats.org/officeDocument/2006/relationships/hyperlink" Target="https://www.dainippon-tosho.co.jp/web/sansu/index6.html" TargetMode="External"/><Relationship Id="rId32" Type="http://schemas.openxmlformats.org/officeDocument/2006/relationships/hyperlink" Target="https://textbook.kyogei.co.jp/es/index5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tsho.jp/02p/r6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tsho.jp/02p/s6a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-manabi.jp/20/qr/s6/" TargetMode="External"/><Relationship Id="rId22" Type="http://schemas.openxmlformats.org/officeDocument/2006/relationships/hyperlink" Target="https://tsho.jp/02p/h56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ict.teikokushoin.co.jp/02esmap_link/miwatasu_top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6B33-5841-4F6A-A918-762A32B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脇之島小 先生</cp:lastModifiedBy>
  <cp:revision>2</cp:revision>
  <cp:lastPrinted>2020-04-13T10:01:00Z</cp:lastPrinted>
  <dcterms:created xsi:type="dcterms:W3CDTF">2020-04-16T02:05:00Z</dcterms:created>
  <dcterms:modified xsi:type="dcterms:W3CDTF">2020-04-16T02:05:00Z</dcterms:modified>
</cp:coreProperties>
</file>